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DD" w:rsidRPr="00382F33" w:rsidRDefault="00CD76DD" w:rsidP="001F696F">
      <w:pPr>
        <w:shd w:val="clear" w:color="auto" w:fill="FFFFFF"/>
        <w:spacing w:before="183" w:after="92" w:line="240" w:lineRule="auto"/>
        <w:outlineLvl w:val="1"/>
        <w:rPr>
          <w:rFonts w:ascii="Tahoma" w:eastAsia="Times New Roman" w:hAnsi="Tahoma" w:cs="Tahoma"/>
          <w:b/>
          <w:bCs/>
          <w:iCs/>
          <w:color w:val="002060"/>
          <w:sz w:val="28"/>
          <w:szCs w:val="28"/>
          <w:lang w:eastAsia="hr-HR"/>
        </w:rPr>
      </w:pPr>
      <w:r>
        <w:rPr>
          <w:rFonts w:ascii="Tahoma" w:eastAsia="Times New Roman" w:hAnsi="Tahoma" w:cs="Tahoma"/>
          <w:b/>
          <w:bCs/>
          <w:iCs/>
          <w:color w:val="2D2D2D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b/>
          <w:bCs/>
          <w:iCs/>
          <w:color w:val="2D2D2D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b/>
          <w:bCs/>
          <w:iCs/>
          <w:color w:val="2D2D2D"/>
          <w:sz w:val="28"/>
          <w:szCs w:val="28"/>
          <w:lang w:eastAsia="hr-HR"/>
        </w:rPr>
        <w:tab/>
      </w:r>
      <w:r>
        <w:rPr>
          <w:rFonts w:ascii="Tahoma" w:eastAsia="Times New Roman" w:hAnsi="Tahoma" w:cs="Tahoma"/>
          <w:b/>
          <w:bCs/>
          <w:iCs/>
          <w:color w:val="2D2D2D"/>
          <w:sz w:val="28"/>
          <w:szCs w:val="28"/>
          <w:lang w:eastAsia="hr-HR"/>
        </w:rPr>
        <w:tab/>
      </w:r>
      <w:r w:rsidRPr="00382F33">
        <w:rPr>
          <w:rFonts w:ascii="Tahoma" w:eastAsia="Times New Roman" w:hAnsi="Tahoma" w:cs="Tahoma"/>
          <w:b/>
          <w:bCs/>
          <w:iCs/>
          <w:color w:val="002060"/>
          <w:sz w:val="28"/>
          <w:szCs w:val="28"/>
          <w:lang w:eastAsia="hr-HR"/>
        </w:rPr>
        <w:t>PRVI RODITELJSKI SASTANAK</w:t>
      </w:r>
    </w:p>
    <w:p w:rsidR="00CD76DD" w:rsidRPr="00382F33" w:rsidRDefault="00CD76DD" w:rsidP="001F696F">
      <w:pPr>
        <w:shd w:val="clear" w:color="auto" w:fill="FFFFFF"/>
        <w:spacing w:before="183" w:after="92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002060"/>
          <w:sz w:val="28"/>
          <w:szCs w:val="28"/>
          <w:lang w:eastAsia="hr-HR"/>
        </w:rPr>
      </w:pPr>
    </w:p>
    <w:p w:rsidR="001F696F" w:rsidRPr="00382F33" w:rsidRDefault="00CD76DD" w:rsidP="001F696F">
      <w:pPr>
        <w:shd w:val="clear" w:color="auto" w:fill="FFFFFF"/>
        <w:spacing w:before="183" w:after="92" w:line="240" w:lineRule="auto"/>
        <w:outlineLvl w:val="1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hr-HR"/>
        </w:rPr>
      </w:pPr>
      <w:r w:rsidRPr="00382F33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hr-HR"/>
        </w:rPr>
        <w:t>DNEVNI RED 1. RODITELJSKOG SASTANKA</w:t>
      </w:r>
    </w:p>
    <w:p w:rsidR="00CD76DD" w:rsidRDefault="00CD76DD" w:rsidP="001F696F">
      <w:pPr>
        <w:shd w:val="clear" w:color="auto" w:fill="FFFFFF"/>
        <w:spacing w:before="183" w:after="92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hr-HR"/>
        </w:rPr>
      </w:pPr>
    </w:p>
    <w:p w:rsidR="00382F33" w:rsidRPr="00CD76DD" w:rsidRDefault="00382F33" w:rsidP="001F696F">
      <w:pPr>
        <w:shd w:val="clear" w:color="auto" w:fill="FFFFFF"/>
        <w:spacing w:before="183" w:after="92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hr-HR"/>
        </w:rPr>
      </w:pPr>
    </w:p>
    <w:p w:rsidR="00CD76DD" w:rsidRPr="00382F33" w:rsidRDefault="001F696F" w:rsidP="00382F33">
      <w:pPr>
        <w:pStyle w:val="Odlomakpopisa"/>
        <w:numPr>
          <w:ilvl w:val="0"/>
          <w:numId w:val="1"/>
        </w:numPr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</w:pPr>
      <w:r w:rsidRPr="00382F33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Upozna</w:t>
      </w:r>
      <w:r w:rsidR="00CD76DD" w:rsidRPr="00382F33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vanje</w:t>
      </w:r>
      <w:r w:rsidRPr="00382F33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s kućnim redom</w:t>
      </w:r>
      <w:r w:rsidR="003B19F1" w:rsidRPr="00382F33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škole</w:t>
      </w:r>
    </w:p>
    <w:p w:rsidR="00382F33" w:rsidRPr="00382F33" w:rsidRDefault="00382F33" w:rsidP="00382F33">
      <w:pPr>
        <w:pStyle w:val="Odlomakpopisa"/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</w:pPr>
    </w:p>
    <w:p w:rsidR="00382F33" w:rsidRPr="00382F33" w:rsidRDefault="001F696F" w:rsidP="001F696F">
      <w:pPr>
        <w:shd w:val="clear" w:color="auto" w:fill="FFFFFF"/>
        <w:spacing w:after="156" w:line="240" w:lineRule="auto"/>
        <w:rPr>
          <w:color w:val="002060"/>
        </w:rPr>
      </w:pPr>
      <w:r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</w:t>
      </w:r>
      <w:r w:rsidR="00CD76DD"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2.</w:t>
      </w:r>
      <w:r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 </w:t>
      </w:r>
      <w:r w:rsidR="00F02A46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Upoznavanje s </w:t>
      </w:r>
      <w:hyperlink r:id="rId5" w:history="1">
        <w:r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Pravilnik</w:t>
        </w:r>
        <w:r w:rsidR="00F02A46"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om</w:t>
        </w:r>
        <w:r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 xml:space="preserve"> o načinima, postupcima i elementima vrednovanja učenika u osnovnoj i srednjoj školi</w:t>
        </w:r>
      </w:hyperlink>
    </w:p>
    <w:p w:rsidR="001F696F" w:rsidRPr="00F02A46" w:rsidRDefault="00CD76DD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color w:val="002060"/>
          <w:sz w:val="28"/>
          <w:szCs w:val="28"/>
          <w:lang w:eastAsia="hr-HR"/>
        </w:rPr>
      </w:pPr>
      <w:r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3.</w:t>
      </w:r>
      <w:r w:rsidR="001F696F"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Predstav</w:t>
      </w:r>
      <w:r w:rsidR="003B19F1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ljanje </w:t>
      </w:r>
      <w:hyperlink r:id="rId6" w:history="1">
        <w:r w:rsidR="001F696F"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Pravilnik</w:t>
        </w:r>
        <w:r w:rsidR="003B19F1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a</w:t>
        </w:r>
        <w:r w:rsidR="001F696F"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 xml:space="preserve"> o kriterijima izricanja pedagoških mjera</w:t>
        </w:r>
      </w:hyperlink>
    </w:p>
    <w:p w:rsidR="001F696F" w:rsidRPr="00F02A46" w:rsidRDefault="00CD76DD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color w:val="002060"/>
          <w:sz w:val="28"/>
          <w:szCs w:val="28"/>
          <w:lang w:eastAsia="hr-HR"/>
        </w:rPr>
      </w:pPr>
      <w:r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4.</w:t>
      </w:r>
      <w:r w:rsidR="003B19F1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 xml:space="preserve"> Predstavljanje</w:t>
      </w:r>
      <w:r w:rsidR="001F696F" w:rsidRPr="00CD76DD">
        <w:rPr>
          <w:rFonts w:ascii="Open Sans" w:eastAsia="Times New Roman" w:hAnsi="Open Sans" w:cs="Times New Roman"/>
          <w:b/>
          <w:bCs/>
          <w:color w:val="002060"/>
          <w:sz w:val="28"/>
          <w:szCs w:val="28"/>
          <w:lang w:eastAsia="hr-HR"/>
        </w:rPr>
        <w:t> </w:t>
      </w:r>
      <w:hyperlink r:id="rId7" w:history="1">
        <w:r w:rsidR="001F696F"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kalendar</w:t>
        </w:r>
        <w:r w:rsidR="003B19F1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>a</w:t>
        </w:r>
        <w:r w:rsidR="001F696F" w:rsidRPr="00F02A46">
          <w:rPr>
            <w:rFonts w:ascii="Open Sans" w:eastAsia="Times New Roman" w:hAnsi="Open Sans" w:cs="Times New Roman"/>
            <w:b/>
            <w:bCs/>
            <w:color w:val="002060"/>
            <w:sz w:val="28"/>
            <w:szCs w:val="28"/>
            <w:lang w:eastAsia="hr-HR"/>
          </w:rPr>
          <w:t xml:space="preserve"> školske godine</w:t>
        </w:r>
      </w:hyperlink>
    </w:p>
    <w:p w:rsidR="001F696F" w:rsidRPr="00F02A46" w:rsidRDefault="00CD76DD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</w:pPr>
      <w:r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5.</w:t>
      </w:r>
      <w:r w:rsidR="003B19F1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I</w:t>
      </w:r>
      <w:r w:rsidR="001F696F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zbor  člana vijeća roditelja</w:t>
      </w:r>
    </w:p>
    <w:p w:rsidR="001F696F" w:rsidRDefault="00F02A46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</w:pPr>
      <w:r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6.</w:t>
      </w:r>
      <w:r w:rsidR="003B19F1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Upoznavanje </w:t>
      </w:r>
      <w:r w:rsidR="001F696F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s mogućnostima uključi</w:t>
      </w:r>
      <w:r w:rsidR="00BB0882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vanja učenika u izbornu nastavu,</w:t>
      </w:r>
      <w:r w:rsidR="001F696F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izvannastavne aktivnosti, dopunsku i dodatnu nastavu</w:t>
      </w:r>
    </w:p>
    <w:p w:rsidR="00BB0882" w:rsidRPr="00F02A46" w:rsidRDefault="00BB0882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</w:pP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7</w:t>
      </w:r>
      <w:r w:rsidR="003B19F1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. </w:t>
      </w: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Prijedlog </w:t>
      </w:r>
      <w:proofErr w:type="spellStart"/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izvanučioničke</w:t>
      </w:r>
      <w:proofErr w:type="spellEnd"/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nastave</w:t>
      </w:r>
    </w:p>
    <w:p w:rsidR="001F696F" w:rsidRPr="00F02A46" w:rsidRDefault="00BB0882" w:rsidP="001F696F">
      <w:pPr>
        <w:shd w:val="clear" w:color="auto" w:fill="FFFFFF"/>
        <w:spacing w:after="156" w:line="240" w:lineRule="auto"/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</w:pP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8</w:t>
      </w:r>
      <w:r w:rsidR="00F02A46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. </w:t>
      </w:r>
      <w:r w:rsidR="003B19F1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Predstavljanje</w:t>
      </w:r>
      <w:r w:rsid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ponud</w:t>
      </w: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e</w:t>
      </w:r>
      <w:r w:rsid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školske</w:t>
      </w:r>
      <w:r w:rsidR="001F696F" w:rsidRP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kuhinje</w:t>
      </w: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i</w:t>
      </w:r>
      <w:r w:rsid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način</w:t>
      </w:r>
      <w:r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>a</w:t>
      </w:r>
      <w:r w:rsidR="00F02A46">
        <w:rPr>
          <w:rFonts w:ascii="Open Sans" w:eastAsia="Times New Roman" w:hAnsi="Open Sans" w:cs="Times New Roman"/>
          <w:b/>
          <w:color w:val="002060"/>
          <w:sz w:val="28"/>
          <w:szCs w:val="28"/>
          <w:lang w:eastAsia="hr-HR"/>
        </w:rPr>
        <w:t xml:space="preserve"> plaćanja</w:t>
      </w:r>
    </w:p>
    <w:p w:rsidR="001F696F" w:rsidRDefault="001F696F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7360A" w:rsidRDefault="00D7360A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82F33" w:rsidRPr="001F696F" w:rsidRDefault="00382F33" w:rsidP="001F6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696F" w:rsidRDefault="001F696F" w:rsidP="001F696F">
      <w:pPr>
        <w:shd w:val="clear" w:color="auto" w:fill="FFFFFF"/>
        <w:spacing w:before="183" w:after="92" w:line="240" w:lineRule="auto"/>
        <w:outlineLvl w:val="2"/>
        <w:rPr>
          <w:rFonts w:ascii="Arial" w:eastAsia="Times New Roman" w:hAnsi="Arial" w:cs="Arial"/>
          <w:b/>
          <w:bCs/>
          <w:i/>
          <w:iCs/>
          <w:color w:val="2D2D2D"/>
          <w:sz w:val="20"/>
          <w:szCs w:val="20"/>
          <w:lang w:eastAsia="hr-HR"/>
        </w:rPr>
      </w:pPr>
      <w:r w:rsidRPr="00382F33">
        <w:rPr>
          <w:rFonts w:ascii="Arial" w:eastAsia="Times New Roman" w:hAnsi="Arial" w:cs="Arial"/>
          <w:b/>
          <w:bCs/>
          <w:i/>
          <w:iCs/>
          <w:color w:val="2D2D2D"/>
          <w:sz w:val="20"/>
          <w:szCs w:val="20"/>
          <w:lang w:eastAsia="hr-HR"/>
        </w:rPr>
        <w:t>Evo nekoliko savjeta za uspješno održavanje roditeljskog sastanka</w:t>
      </w:r>
      <w:r w:rsidR="00382F33">
        <w:rPr>
          <w:rFonts w:ascii="Arial" w:eastAsia="Times New Roman" w:hAnsi="Arial" w:cs="Arial"/>
          <w:b/>
          <w:bCs/>
          <w:i/>
          <w:iCs/>
          <w:color w:val="2D2D2D"/>
          <w:sz w:val="20"/>
          <w:szCs w:val="20"/>
          <w:lang w:eastAsia="hr-HR"/>
        </w:rPr>
        <w:t>:</w:t>
      </w:r>
    </w:p>
    <w:p w:rsidR="00382F33" w:rsidRPr="00382F33" w:rsidRDefault="00382F33" w:rsidP="001F696F">
      <w:pPr>
        <w:shd w:val="clear" w:color="auto" w:fill="FFFFFF"/>
        <w:spacing w:before="183" w:after="92" w:line="240" w:lineRule="auto"/>
        <w:outlineLvl w:val="2"/>
        <w:rPr>
          <w:rFonts w:ascii="Arial" w:eastAsia="Times New Roman" w:hAnsi="Arial" w:cs="Arial"/>
          <w:b/>
          <w:bCs/>
          <w:color w:val="2D2D2D"/>
          <w:sz w:val="20"/>
          <w:szCs w:val="20"/>
          <w:lang w:eastAsia="hr-HR"/>
        </w:rPr>
      </w:pPr>
    </w:p>
    <w:p w:rsidR="001F696F" w:rsidRPr="00382F33" w:rsidRDefault="001F696F" w:rsidP="001F696F">
      <w:pPr>
        <w:shd w:val="clear" w:color="auto" w:fill="FFFFFF"/>
        <w:spacing w:after="156" w:line="240" w:lineRule="auto"/>
        <w:rPr>
          <w:rFonts w:ascii="Arial" w:eastAsia="Times New Roman" w:hAnsi="Arial" w:cs="Arial"/>
          <w:color w:val="585858"/>
          <w:sz w:val="20"/>
          <w:szCs w:val="20"/>
          <w:lang w:eastAsia="hr-HR"/>
        </w:rPr>
      </w:pPr>
      <w:r w:rsidRPr="00382F33">
        <w:rPr>
          <w:rFonts w:ascii="Arial" w:eastAsia="Times New Roman" w:hAnsi="Arial" w:cs="Arial"/>
          <w:b/>
          <w:bCs/>
          <w:color w:val="585858"/>
          <w:sz w:val="20"/>
          <w:szCs w:val="20"/>
          <w:lang w:eastAsia="hr-HR"/>
        </w:rPr>
        <w:t>Ako ga održavate prvi puta u razrednom odjelu</w:t>
      </w:r>
      <w:r w:rsidRP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>, razmislite što biste Vi željeli saznati da je Vaše dijete učenik toga razreda.</w:t>
      </w:r>
    </w:p>
    <w:p w:rsidR="001F696F" w:rsidRPr="00382F33" w:rsidRDefault="001F696F" w:rsidP="001F696F">
      <w:pPr>
        <w:shd w:val="clear" w:color="auto" w:fill="FFFFFF"/>
        <w:spacing w:after="156" w:line="240" w:lineRule="auto"/>
        <w:rPr>
          <w:rFonts w:ascii="Arial" w:eastAsia="Times New Roman" w:hAnsi="Arial" w:cs="Arial"/>
          <w:color w:val="585858"/>
          <w:sz w:val="20"/>
          <w:szCs w:val="20"/>
          <w:lang w:eastAsia="hr-HR"/>
        </w:rPr>
      </w:pPr>
      <w:r w:rsidRP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>Roditeljski sast</w:t>
      </w:r>
      <w:r w:rsid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 xml:space="preserve">anak nisu informacije </w:t>
      </w:r>
      <w:r w:rsidRP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>te se stoga ne govori o pojedincu već o grupi kao zajednici. Bez obzira što ste se za  roditeljski pripremali po nekoj knjizi, udžbeniku ili priručniku</w:t>
      </w:r>
      <w:r w:rsid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 xml:space="preserve"> -</w:t>
      </w:r>
      <w:r w:rsidRPr="00382F33">
        <w:rPr>
          <w:rFonts w:ascii="Arial" w:eastAsia="Times New Roman" w:hAnsi="Arial" w:cs="Arial"/>
          <w:color w:val="585858"/>
          <w:sz w:val="20"/>
          <w:szCs w:val="20"/>
          <w:lang w:eastAsia="hr-HR"/>
        </w:rPr>
        <w:t xml:space="preserve"> nije preporučljivo čitati pripremljeni materijal. Stoga bi bilo najbolje na papir napisati samo riječi ili rečenice koje su nit vodilja.</w:t>
      </w:r>
    </w:p>
    <w:p w:rsidR="001F696F" w:rsidRPr="00382F33" w:rsidRDefault="001F696F" w:rsidP="001F696F">
      <w:pPr>
        <w:shd w:val="clear" w:color="auto" w:fill="FFFFFF"/>
        <w:spacing w:after="156" w:line="240" w:lineRule="auto"/>
        <w:rPr>
          <w:rFonts w:ascii="Arial" w:eastAsia="Times New Roman" w:hAnsi="Arial" w:cs="Arial"/>
          <w:color w:val="585858"/>
          <w:sz w:val="20"/>
          <w:szCs w:val="20"/>
          <w:lang w:eastAsia="hr-HR"/>
        </w:rPr>
      </w:pPr>
      <w:r w:rsidRPr="00382F33">
        <w:rPr>
          <w:rFonts w:ascii="Arial" w:eastAsia="Times New Roman" w:hAnsi="Arial" w:cs="Arial"/>
          <w:i/>
          <w:iCs/>
          <w:color w:val="585858"/>
          <w:sz w:val="20"/>
          <w:szCs w:val="20"/>
          <w:lang w:eastAsia="hr-HR"/>
        </w:rPr>
        <w:t>Rječnik treba prilagoditi roditelju – slušaču. Ako ne razumije o čemu govorite, postat će nezainteresiran i za ono što zna i razumije.</w:t>
      </w:r>
    </w:p>
    <w:p w:rsidR="00CB7190" w:rsidRPr="001F696F" w:rsidRDefault="00CB7190">
      <w:pPr>
        <w:rPr>
          <w:sz w:val="28"/>
          <w:szCs w:val="28"/>
        </w:rPr>
      </w:pPr>
    </w:p>
    <w:sectPr w:rsidR="00CB7190" w:rsidRPr="001F696F" w:rsidSect="00CB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E55"/>
    <w:multiLevelType w:val="hybridMultilevel"/>
    <w:tmpl w:val="B5782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F696F"/>
    <w:rsid w:val="001E239F"/>
    <w:rsid w:val="001F696F"/>
    <w:rsid w:val="002817DE"/>
    <w:rsid w:val="00382F33"/>
    <w:rsid w:val="003B19F1"/>
    <w:rsid w:val="00595E88"/>
    <w:rsid w:val="00BB0882"/>
    <w:rsid w:val="00CB7190"/>
    <w:rsid w:val="00CD76DD"/>
    <w:rsid w:val="00D7360A"/>
    <w:rsid w:val="00F0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90"/>
  </w:style>
  <w:style w:type="paragraph" w:styleId="Naslov2">
    <w:name w:val="heading 2"/>
    <w:basedOn w:val="Normal"/>
    <w:link w:val="Naslov2Char"/>
    <w:uiPriority w:val="9"/>
    <w:qFormat/>
    <w:rsid w:val="001F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F69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69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1F696F"/>
    <w:rPr>
      <w:i/>
      <w:iCs/>
    </w:rPr>
  </w:style>
  <w:style w:type="character" w:styleId="Naglaeno">
    <w:name w:val="Strong"/>
    <w:basedOn w:val="Zadanifontodlomka"/>
    <w:uiPriority w:val="22"/>
    <w:qFormat/>
    <w:rsid w:val="001F696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696F"/>
    <w:rPr>
      <w:color w:val="0000FF"/>
      <w:u w:val="single"/>
    </w:rPr>
  </w:style>
  <w:style w:type="character" w:customStyle="1" w:styleId="label">
    <w:name w:val="label"/>
    <w:basedOn w:val="Zadanifontodlomka"/>
    <w:rsid w:val="001F696F"/>
  </w:style>
  <w:style w:type="paragraph" w:styleId="Tekstbalonia">
    <w:name w:val="Balloon Text"/>
    <w:basedOn w:val="Normal"/>
    <w:link w:val="TekstbaloniaChar"/>
    <w:uiPriority w:val="99"/>
    <w:semiHidden/>
    <w:unhideWhenUsed/>
    <w:rsid w:val="001F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9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enici.com/skolski-kalendar-s-praznicima-za-2017-2018-godi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enici.com/prezentacija-za-roditelje-pravilnik-o-kriterijima-za-izricanje-pedagoskih-mjera/" TargetMode="External"/><Relationship Id="rId5" Type="http://schemas.openxmlformats.org/officeDocument/2006/relationships/hyperlink" Target="https://www.ucenici.com/download/pravilnik-o-nacinima-postupcima-i-elementima-vrednovanja-ucenika-u-osnovnoj-i-srednjoj-skoli-u-p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2017-09-01T08:52:00Z</cp:lastPrinted>
  <dcterms:created xsi:type="dcterms:W3CDTF">2017-08-28T05:22:00Z</dcterms:created>
  <dcterms:modified xsi:type="dcterms:W3CDTF">2017-09-01T09:19:00Z</dcterms:modified>
</cp:coreProperties>
</file>