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46e79ccd7428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8631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BRAĆE RADIĆA PAKRAC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2.744.639,53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2.918.691,53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2.732.481,84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3.078.599,92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159.908,39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24.050,55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81.292,90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24.050,55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81.292,90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11.892,86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241.201,29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2028,1</w:t>
            </w:r>
          </w:p>
        </w:tc>
      </w:tr>
    </w:tbl>
    <w:p>
      <w:pPr>
        <w:spacing w:before="0" w:after="0"/>
      </w:pPr>
    </w:p>
    <w:p>
      <w:r>
        <w:t xml:space="preserve">Od 1.siječnja 2025.godine knjigovodstvene evidencije u poslovnim knjigama provode se sukladno odredbama novog Pravilnika o proračunskom računovodstvu i računskom planu što je utjecalo i na promjene u financijskom izvještavanju. Ostvareni manjak prihoda poslovanja u odnosu na prethodnu godinu znatno je veći radi izmijenjenih načina knjiženja.</w:t>
      </w:r>
    </w:p>
    <w:p>
      <w:r>
        <w:t xml:space="preserve">U 2024.godini ostvareni višak prihoda poslovanja bio je 12.157,69eur, a u 2025.godini ostvareni manjak prihoda poslovanja je 159.908,39eur. Od toga se 193.083,99eur odnose na manjak za plaće. Dio je financiran prenesenim viškom prihoda poslovanja iz 2024.godine.</w:t>
      </w:r>
    </w:p>
    <w:p>
      <w:r>
        <w:t xml:space="preserve">U 2025.godini ostvaren manjak prihoda od nefinancijske imovine u iznosu s obzirom da nisu ostvareni prihodi od prodaje nefinancijske imovine, a realizirani su rashodi u iznosu 81.292,90eur. Dio je pokriven prihodima iz prihoda poslovanja u iznosu 23.979,73eur što je napravljeno u obveznoj korekciji.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73,4</w:t>
            </w:r>
          </w:p>
        </w:tc>
      </w:tr>
    </w:tbl>
    <w:p>
      <w:pPr>
        <w:spacing w:before="0" w:after="0"/>
      </w:pPr>
    </w:p>
    <w:p>
      <w:r>
        <w:t xml:space="preserve">U prethodnoj godini dobiveno 650,00eur od Grada za knjige u knjižnici, a u ovoj godini 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8.047,27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11,5</w:t>
            </w:r>
          </w:p>
        </w:tc>
      </w:tr>
    </w:tbl>
    <w:p>
      <w:pPr>
        <w:spacing w:before="0" w:after="0"/>
      </w:pPr>
    </w:p>
    <w:p>
      <w:r>
        <w:t xml:space="preserve">U 2024. godini isplaćena sredstva po završnoj isplati Erasmus projekta (2) 5.980,40eur + (3) 40.672,20eur + (4) 3.012,00eur i predujam za Erasmus (5) 20.126,40eur.</w:t>
      </w:r>
    </w:p>
    <w:p>
      <w:r>
        <w:t xml:space="preserve">U 2025.godini isplaćena sredstva po završnoj isplati Erasmus projekta (5) u iznosu 5.031,60eur i priznat prihod u iznosu 2.794,27eur po pravilima novih knjiženja (priznat prihod u 2024.godini, u ovoj prebačen na obvezu za predujmove jer nije u prethodnoj nastao rashod, te po završnom odobrenju projekta ponovno priznat kao prihod). Refundirana sredstva za putni nalog iz AMPEU u iznosu 221,40eur.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2025.godini priznat prihod za Erasmus projekt (5) u iznosu 2.794,27eur po pravilima novih knjiženja (priznat prihod u 2024.godini, u ovoj prebačen na obvezu za predujmove jer nije u prethodnoj nastao rashod, te po završnom odobrenju projekta ponovno priznat kao prihod).</w:t>
      </w:r>
    </w:p>
    <w:p>
      <w:r>
        <w:t xml:space="preserve">Prihod za energetsku obnovu PŠ Prekopakra po 1.ZNS-u 3.405,38eur.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13.578,09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68.348,28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503,4</w:t>
            </w:r>
          </w:p>
        </w:tc>
      </w:tr>
    </w:tbl>
    <w:p>
      <w:pPr>
        <w:spacing w:before="0" w:after="0"/>
      </w:pPr>
    </w:p>
    <w:p>
      <w:r>
        <w:t xml:space="preserve">U 2024.godini na tekuće prijenose knjižen samo prihod za:</w:t>
      </w:r>
    </w:p>
    <w:p>
      <w:pPr>
        <w:pStyle w:val="ListParagraph"/>
        <w:numPr>
          <w:ilvl w:val="0"/>
          <w:numId w:val="2"/>
        </w:numPr>
      </w:pPr>
      <w:r>
        <w:t xml:space="preserve">PUN faza VIII šk.godina 2024./25. u iznosu 13.578,09eur.</w:t>
      </w:r>
    </w:p>
    <w:p>
      <w:r>
        <w:t xml:space="preserve">U 2025.godini na tekuće prijenose knjižen sav prihod kroz godinu za:</w:t>
      </w:r>
    </w:p>
    <w:p>
      <w:pPr>
        <w:pStyle w:val="ListParagraph"/>
        <w:numPr>
          <w:ilvl w:val="0"/>
          <w:numId w:val="3"/>
        </w:numPr>
      </w:pPr>
      <w:r>
        <w:t xml:space="preserve">PUN faza VIII šk.god. 2024./25. u iznosu 44.110,50eur</w:t>
      </w:r>
    </w:p>
    <w:p>
      <w:pPr>
        <w:pStyle w:val="ListParagraph"/>
        <w:numPr>
          <w:ilvl w:val="0"/>
          <w:numId w:val="3"/>
        </w:numPr>
      </w:pPr>
      <w:r>
        <w:t xml:space="preserve">PUN faza VIII šk.god. 2025./26. u iznosu 16.545,65eur</w:t>
      </w:r>
    </w:p>
    <w:p>
      <w:pPr>
        <w:pStyle w:val="ListParagraph"/>
        <w:numPr>
          <w:ilvl w:val="0"/>
          <w:numId w:val="3"/>
        </w:numPr>
      </w:pPr>
      <w:r>
        <w:t xml:space="preserve">shema mlijeka i voća šk.god. 2024./25. u iznosu 6.721,61eur</w:t>
      </w:r>
    </w:p>
    <w:p>
      <w:pPr>
        <w:pStyle w:val="ListParagraph"/>
        <w:numPr>
          <w:ilvl w:val="0"/>
          <w:numId w:val="3"/>
        </w:numPr>
      </w:pPr>
      <w:r>
        <w:t xml:space="preserve">shema mlijeka i voća šk.god. 2025./26. u iznosu 970,52eur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12.594,59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20.757,10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164,8</w:t>
            </w:r>
          </w:p>
        </w:tc>
      </w:tr>
    </w:tbl>
    <w:p>
      <w:pPr>
        <w:spacing w:before="0" w:after="0"/>
      </w:pPr>
    </w:p>
    <w:p>
      <w:r>
        <w:t xml:space="preserve">U 2024.godini:</w:t>
      </w:r>
    </w:p>
    <w:p>
      <w:pPr>
        <w:pStyle w:val="ListParagraph"/>
        <w:numPr>
          <w:ilvl w:val="0"/>
          <w:numId w:val="2"/>
        </w:numPr>
      </w:pPr>
      <w:r>
        <w:t xml:space="preserve">prihodi za refundaciju štete (stakla) u iznosu 524,59eur</w:t>
      </w:r>
    </w:p>
    <w:p>
      <w:pPr>
        <w:pStyle w:val="ListParagraph"/>
        <w:numPr>
          <w:ilvl w:val="0"/>
          <w:numId w:val="2"/>
        </w:numPr>
      </w:pPr>
      <w:r>
        <w:t xml:space="preserve">prihodi od roditelja-sufinanciranje produženog boravka u iznosu 12.070,00eur</w:t>
      </w:r>
    </w:p>
    <w:p>
      <w:r>
        <w:t xml:space="preserve">U 2025.godini:</w:t>
      </w:r>
    </w:p>
    <w:p>
      <w:pPr>
        <w:pStyle w:val="ListParagraph"/>
        <w:numPr>
          <w:ilvl w:val="0"/>
          <w:numId w:val="4"/>
        </w:numPr>
      </w:pPr>
      <w:r>
        <w:t xml:space="preserve">prihodi za refundaciju štete (stakla i oštećenje kombija) u iznosu 480,10eur</w:t>
      </w:r>
    </w:p>
    <w:p>
      <w:pPr>
        <w:pStyle w:val="ListParagraph"/>
        <w:numPr>
          <w:ilvl w:val="0"/>
          <w:numId w:val="4"/>
        </w:numPr>
      </w:pPr>
      <w:r>
        <w:t xml:space="preserve">prihodi od roditelja-sufinanciranje produženog boravka u iznosu 20.277,00eur-povećanje nastalo radi povećanja broja odgojne skupine sa jedne na dvije, pa tako i broja učenika u produženom boravku, te povećanja cijene od 10,00eur po učeniku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32,9</w:t>
            </w:r>
          </w:p>
        </w:tc>
      </w:tr>
    </w:tbl>
    <w:p>
      <w:pPr>
        <w:spacing w:before="0" w:after="0"/>
      </w:pPr>
    </w:p>
    <w:p>
      <w:r>
        <w:t xml:space="preserve">U 2024.godini ostvareno više donacija:</w:t>
      </w:r>
    </w:p>
    <w:p>
      <w:pPr>
        <w:pStyle w:val="ListParagraph"/>
        <w:numPr>
          <w:ilvl w:val="0"/>
          <w:numId w:val="2"/>
        </w:numPr>
      </w:pPr>
      <w:r>
        <w:t xml:space="preserve">donacije fizičkih osoba 35,00eur (knjige)</w:t>
      </w:r>
    </w:p>
    <w:p>
      <w:pPr>
        <w:pStyle w:val="ListParagraph"/>
        <w:numPr>
          <w:ilvl w:val="0"/>
          <w:numId w:val="2"/>
        </w:numPr>
      </w:pPr>
      <w:r>
        <w:t xml:space="preserve">donacije trgovačkih društava 260,00eur</w:t>
      </w:r>
    </w:p>
    <w:p>
      <w:pPr>
        <w:pStyle w:val="ListParagraph"/>
        <w:numPr>
          <w:ilvl w:val="0"/>
          <w:numId w:val="2"/>
        </w:numPr>
      </w:pPr>
      <w:r>
        <w:t xml:space="preserve">donacije ostalih subjekata izvan općeg proračuna 70,00eur</w:t>
      </w:r>
    </w:p>
    <w:p>
      <w:r>
        <w:t xml:space="preserve">U 2025.godini:</w:t>
      </w:r>
    </w:p>
    <w:p>
      <w:pPr>
        <w:pStyle w:val="ListParagraph"/>
        <w:numPr>
          <w:ilvl w:val="0"/>
          <w:numId w:val="5"/>
        </w:numPr>
      </w:pPr>
      <w:r>
        <w:t xml:space="preserve">donacije fizičkih osoba 120,00eur (knjige)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341,0</w:t>
            </w:r>
          </w:p>
        </w:tc>
      </w:tr>
    </w:tbl>
    <w:p>
      <w:pPr>
        <w:spacing w:before="0" w:after="0"/>
      </w:pPr>
    </w:p>
    <w:p>
      <w:r>
        <w:t xml:space="preserve">U 2024.godini:</w:t>
      </w:r>
    </w:p>
    <w:p>
      <w:pPr>
        <w:pStyle w:val="ListParagraph"/>
        <w:numPr>
          <w:ilvl w:val="0"/>
          <w:numId w:val="2"/>
        </w:numPr>
      </w:pPr>
      <w:r>
        <w:t xml:space="preserve">prihodi za interaktivne ekrane u iznosu 4.000,00eur </w:t>
      </w:r>
    </w:p>
    <w:p>
      <w:r>
        <w:t xml:space="preserve">U 2025.godini:</w:t>
      </w:r>
    </w:p>
    <w:p>
      <w:pPr>
        <w:pStyle w:val="ListParagraph"/>
        <w:numPr>
          <w:ilvl w:val="0"/>
          <w:numId w:val="6"/>
        </w:numPr>
      </w:pPr>
      <w:r>
        <w:t xml:space="preserve">prihodi za energetsku obnovu PŠ Prekopakra u iznosu 13.638,22eur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21,4</w:t>
            </w:r>
          </w:p>
        </w:tc>
      </w:tr>
    </w:tbl>
    <w:p>
      <w:pPr>
        <w:spacing w:before="0" w:after="0"/>
      </w:pPr>
    </w:p>
    <w:p>
      <w:r>
        <w:t xml:space="preserve">U 2024.godini ostvareni veći prihodi:</w:t>
      </w:r>
    </w:p>
    <w:p>
      <w:pPr>
        <w:pStyle w:val="ListParagraph"/>
        <w:numPr>
          <w:ilvl w:val="0"/>
          <w:numId w:val="2"/>
        </w:numPr>
      </w:pPr>
      <w:r>
        <w:t xml:space="preserve">zadruga Banovac prihodi u iznosu 250,00eur</w:t>
      </w:r>
    </w:p>
    <w:p>
      <w:pPr>
        <w:pStyle w:val="ListParagraph"/>
        <w:numPr>
          <w:ilvl w:val="0"/>
          <w:numId w:val="2"/>
        </w:numPr>
      </w:pPr>
      <w:r>
        <w:t xml:space="preserve">zlatna povelja za najljepši školski vrt u iznosu 660,00eur</w:t>
      </w:r>
    </w:p>
    <w:p>
      <w:r>
        <w:t xml:space="preserve">U 2025.godini:</w:t>
      </w:r>
    </w:p>
    <w:p>
      <w:pPr>
        <w:pStyle w:val="ListParagraph"/>
        <w:numPr>
          <w:ilvl w:val="0"/>
          <w:numId w:val="7"/>
        </w:numPr>
      </w:pPr>
      <w:r>
        <w:t xml:space="preserve">zadruga Banovac u iznosu 95,00eur</w:t>
      </w:r>
    </w:p>
    <w:p>
      <w:pPr>
        <w:pStyle w:val="ListParagraph"/>
        <w:numPr>
          <w:ilvl w:val="0"/>
          <w:numId w:val="7"/>
        </w:numPr>
      </w:pPr>
      <w:r>
        <w:t xml:space="preserve">projekt Kreativni i neovisni u iznosu 100,00eur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2.197.963,74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2.599.757,60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Uvećani rashodi za plaće za 401.793,86eur radi povećanja plaća. Nema više vremenskog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30.260,05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10.443,72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34,5</w:t>
            </w:r>
          </w:p>
        </w:tc>
      </w:tr>
    </w:tbl>
    <w:p>
      <w:pPr>
        <w:spacing w:before="0" w:after="0"/>
      </w:pPr>
    </w:p>
    <w:p>
      <w:r>
        <w:t xml:space="preserve">2024.godina-realizirano više seminara u iznosu 19.816,33eur i tečajeva u iznosu 886,88eur (rukovatelj centralnim grijanjem svakih 5 godina):</w:t>
      </w:r>
    </w:p>
    <w:p>
      <w:pPr>
        <w:pStyle w:val="ListParagraph"/>
        <w:numPr>
          <w:ilvl w:val="0"/>
          <w:numId w:val="2"/>
        </w:numPr>
      </w:pPr>
      <w:r>
        <w:t xml:space="preserve">preventivni projekt 1.926,75eur</w:t>
      </w:r>
    </w:p>
    <w:p>
      <w:pPr>
        <w:pStyle w:val="ListParagraph"/>
        <w:numPr>
          <w:ilvl w:val="0"/>
          <w:numId w:val="2"/>
        </w:numPr>
      </w:pPr>
      <w:r>
        <w:t xml:space="preserve">Erasmus 25.958,80eur (tri projekta usporedo, dva u završetku (3,4) i jedan započet (5))</w:t>
      </w:r>
    </w:p>
    <w:p>
      <w:pPr>
        <w:pStyle w:val="ListParagraph"/>
        <w:numPr>
          <w:ilvl w:val="0"/>
          <w:numId w:val="2"/>
        </w:numPr>
      </w:pPr>
      <w:r>
        <w:t xml:space="preserve">projekt ČIPI 386,26eur</w:t>
      </w:r>
    </w:p>
    <w:p>
      <w:pPr>
        <w:pStyle w:val="ListParagraph"/>
        <w:numPr>
          <w:ilvl w:val="0"/>
          <w:numId w:val="2"/>
        </w:numPr>
      </w:pPr>
      <w:r>
        <w:t xml:space="preserve">decentralizirana 727,00eur</w:t>
      </w:r>
    </w:p>
    <w:p>
      <w:pPr>
        <w:pStyle w:val="ListParagraph"/>
        <w:numPr>
          <w:ilvl w:val="0"/>
          <w:numId w:val="2"/>
        </w:numPr>
      </w:pPr>
      <w:r>
        <w:t xml:space="preserve">aktivi 40,00eur</w:t>
      </w:r>
    </w:p>
    <w:p>
      <w:pPr>
        <w:pStyle w:val="ListParagraph"/>
        <w:numPr>
          <w:ilvl w:val="0"/>
          <w:numId w:val="2"/>
        </w:numPr>
      </w:pPr>
      <w:r>
        <w:t xml:space="preserve">rukovatelj centralnim grijanjem 900,40eur</w:t>
      </w:r>
    </w:p>
    <w:p>
      <w:pPr>
        <w:pStyle w:val="ListParagraph"/>
        <w:numPr>
          <w:ilvl w:val="0"/>
          <w:numId w:val="2"/>
        </w:numPr>
      </w:pPr>
      <w:r>
        <w:t xml:space="preserve">higijenski minimum 146,00eur</w:t>
      </w:r>
    </w:p>
    <w:p>
      <w:r>
        <w:t xml:space="preserve">2025.godina:</w:t>
      </w:r>
    </w:p>
    <w:p>
      <w:pPr>
        <w:pStyle w:val="ListParagraph"/>
        <w:numPr>
          <w:ilvl w:val="0"/>
          <w:numId w:val="8"/>
        </w:numPr>
      </w:pPr>
      <w:r>
        <w:t xml:space="preserve">Erasmus 9.557,60eur (dva projekta usporedo, jedan u završetku (5) i jedan započet (6) </w:t>
      </w:r>
    </w:p>
    <w:p>
      <w:pPr>
        <w:pStyle w:val="ListParagraph"/>
        <w:numPr>
          <w:ilvl w:val="0"/>
          <w:numId w:val="8"/>
        </w:numPr>
      </w:pPr>
      <w:r>
        <w:t xml:space="preserve">decentralizirana sredstva 901,84eur</w:t>
      </w:r>
    </w:p>
    <w:p>
      <w:pPr>
        <w:pStyle w:val="ListParagraph"/>
        <w:numPr>
          <w:ilvl w:val="0"/>
          <w:numId w:val="8"/>
        </w:numPr>
      </w:pPr>
      <w:r>
        <w:t xml:space="preserve">zaštita od požara 122,62eur</w:t>
      </w:r>
    </w:p>
    <w:p>
      <w:pPr>
        <w:pStyle w:val="ListParagraph"/>
        <w:numPr>
          <w:ilvl w:val="0"/>
          <w:numId w:val="8"/>
        </w:numPr>
      </w:pPr>
      <w:r>
        <w:t xml:space="preserve">higijenski minimum 36,50eur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53,8</w:t>
            </w:r>
          </w:p>
        </w:tc>
      </w:tr>
    </w:tbl>
    <w:p>
      <w:pPr>
        <w:spacing w:before="0" w:after="0"/>
      </w:pPr>
    </w:p>
    <w:p>
      <w:r>
        <w:t xml:space="preserve">U 2024. godini utrošeno 49,00eur više za loko vožnju.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51.852,67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U 2025.godini utrošeno 3.294,16eur više na lož ulje (grijanje u PŠ Donja Obrijež) jer je dva puta punjen spremnik, a prošle godine jednom. Utrošeno 479,65eur više za gorivo za kombi (izmijenjene relacije za prijevoz učenika u školu i potrebe nabavke za školu). Utrošeno 2.428,02eur više sredstava za plin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5.637,32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</w:tbl>
    <w:p>
      <w:pPr>
        <w:spacing w:before="0" w:after="0"/>
      </w:pPr>
    </w:p>
    <w:p>
      <w:r>
        <w:t xml:space="preserve">U 2025. godini utrošeno više sredstava u iznosu 1.309,07eur za materijale i dijelove za tekuće i investicijsko održavanje (postrojenja i opreme 502,91eur i 783,05eur).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46,4</w:t>
            </w:r>
          </w:p>
        </w:tc>
      </w:tr>
    </w:tbl>
    <w:p>
      <w:pPr>
        <w:spacing w:before="0" w:after="0"/>
      </w:pPr>
    </w:p>
    <w:p>
      <w:r>
        <w:t xml:space="preserve">U prethodnoj godini kupljeno više sitnog inventara iz decentraliziranih sredstava (za školsku kuhinju).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35.181,65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22.916,45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65,1</w:t>
            </w:r>
          </w:p>
        </w:tc>
      </w:tr>
    </w:tbl>
    <w:p>
      <w:pPr>
        <w:spacing w:before="0" w:after="0"/>
      </w:pPr>
    </w:p>
    <w:p>
      <w:r>
        <w:t xml:space="preserve">U 2024.godini utrošeno više sredstava na uslugama tekućeg i investicijskog održavanja građevinskih objekata 13.730,94eur radi toga što su u prošloj godini rađeni popravci na vratima, ogradi, nadstrešnici, te limariji, te rađene izmjene razbijenih stakala (osiguranje).</w:t>
      </w:r>
    </w:p>
    <w:p>
      <w:r>
        <w:t xml:space="preserve">U 2025. godini utrošeno više sredstava na uslugama tekućeg i investicijskog održavanja postrojenja i opreme 4.572,77eur (rađena instalacija i konfiguracija pristupa (ulazna vrata) u škole u iznosu 4.069,95eur).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utrošena sredstva za putne naloge za predavače iz Erasmusa.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68,8</w:t>
            </w:r>
          </w:p>
        </w:tc>
      </w:tr>
    </w:tbl>
    <w:p>
      <w:pPr>
        <w:spacing w:before="0" w:after="0"/>
      </w:pPr>
    </w:p>
    <w:p>
      <w:r>
        <w:t xml:space="preserve">Prethodne godine utrošeno više sredstava radi reprezentacije za dan škole u iznosu 900,00eur.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4.989,18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17,3</w:t>
            </w:r>
          </w:p>
        </w:tc>
      </w:tr>
    </w:tbl>
    <w:p>
      <w:pPr>
        <w:spacing w:before="0" w:after="0"/>
      </w:pPr>
    </w:p>
    <w:p>
      <w:r>
        <w:t xml:space="preserve">U prethodnoj godini kroz sve mjesece plaćana novčana naknada zbog nezapošljavanja osoba sa invaliditetom, a u ovoj godini samo prva dva mjeseca jer su zaposlene osobe za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77,6</w:t>
            </w:r>
          </w:p>
        </w:tc>
      </w:tr>
    </w:tbl>
    <w:p>
      <w:pPr>
        <w:spacing w:before="0" w:after="0"/>
      </w:pPr>
    </w:p>
    <w:p>
      <w:r>
        <w:t xml:space="preserve">U prethodnoj godini utrošeno 3.010,41eur više (najvećim dijelom se odnosi na Erasmus projekt).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međunarodnim organizacijama te institucijama i tijelima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2024.godini prebacivana sredstva partnerima u Erasmus projektu.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159.908,39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 znatan manjak prihoda poslovanja koji se velikim dijelom odnosi na plaće, radi novog načina knjiženja.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761.745,52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759.443,71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</w:t>
            </w:r>
          </w:p>
        </w:tc>
      </w:tr>
    </w:tbl>
    <w:p>
      <w:pPr>
        <w:spacing w:before="0" w:after="0"/>
      </w:pPr>
    </w:p>
    <w:p>
      <w:r>
        <w:t xml:space="preserve">Preneseni višak prihoda poslovanja u iznosu 767.417,06eur.</w:t>
      </w:r>
    </w:p>
    <w:p>
      <w:r>
        <w:t xml:space="preserve">Tijekom godine izvršen povrat sedstava (za avionsku kartu) na naš račun za Erasmus (5) u iznosu 81,00eur, knjižen na višak prihoda poslovanja-ispravci iz prethodnih godina 92214, te na kraju godine prebačen na višak prihoda poslovanja 92211.</w:t>
      </w:r>
    </w:p>
    <w:p>
      <w:r>
        <w:t xml:space="preserve">Prema naputcima za knjiženje Erasmusa (5) sredstva koja nisu utrošena u prethodnoj godini prebačena sa viška prihoda poslovanja 92211 na predujmove 27521 u iznosu 8.054,35eur (7.973,35eur viška iz prethodne godine i 81,00eur povrata na višak iz tekuće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220.568,37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ovoj godini obračunati prihodi poslovanja - nenaplaćeni znatno povećani radi novog načina knjiženja.</w:t>
      </w:r>
    </w:p>
    <w:p>
      <w:pPr>
        <w:pStyle w:val="ListParagraph"/>
        <w:numPr>
          <w:ilvl w:val="0"/>
          <w:numId w:val="2"/>
        </w:numPr>
      </w:pPr>
      <w:r>
        <w:t xml:space="preserve">tekuće pomoći proračunskim korisnicima iz proračuna koji im nije nadležan-plaća 193.083,99eur</w:t>
      </w:r>
    </w:p>
    <w:p>
      <w:pPr>
        <w:pStyle w:val="ListParagraph"/>
        <w:numPr>
          <w:ilvl w:val="0"/>
          <w:numId w:val="2"/>
        </w:numPr>
      </w:pPr>
      <w:r>
        <w:t xml:space="preserve">obračunati prihodi za tekuće pomoći iz državnog proračuna proračunskim korisnicima JLP(R)S-prehrana 13.285,37eur</w:t>
      </w:r>
    </w:p>
    <w:p>
      <w:pPr>
        <w:pStyle w:val="ListParagraph"/>
        <w:numPr>
          <w:ilvl w:val="0"/>
          <w:numId w:val="2"/>
        </w:numPr>
      </w:pPr>
      <w:r>
        <w:t xml:space="preserve">obračunati prihodi za tekuće pomoći iz državnog proračuna proračunskim korisnicima JLP(R)S-ostala primanja 4.081,27eur (projekt darovitih učenika 1.000,00eur, eTUR-didaktika 124,15eur, eTUR-prijevoz 194,72eur, PB-ukrajinci 400,00eur, psihodijagnostika 2.323,16eur, udžbenici 5,64eur, ukrajinci-nastavni materijali 33,60eur)</w:t>
      </w:r>
    </w:p>
    <w:p>
      <w:pPr>
        <w:pStyle w:val="ListParagraph"/>
        <w:numPr>
          <w:ilvl w:val="0"/>
          <w:numId w:val="2"/>
        </w:numPr>
      </w:pPr>
      <w:r>
        <w:t xml:space="preserve">obračunati prihodi za tekuće pomoći proračunskim korisnicima iz proračuna koji im nije nadležan-produženi boravak Grad Pakrac 3.681,63eur</w:t>
      </w:r>
    </w:p>
    <w:p>
      <w:pPr>
        <w:pStyle w:val="ListParagraph"/>
        <w:numPr>
          <w:ilvl w:val="0"/>
          <w:numId w:val="2"/>
        </w:numPr>
      </w:pPr>
      <w:r>
        <w:t xml:space="preserve">kapitalne pomoći proračunskim korisnicima iz proračuna koji im nije nadležan-knjige Vukovar (MZOM) 90,79eur</w:t>
      </w:r>
    </w:p>
    <w:p>
      <w:pPr>
        <w:pStyle w:val="ListParagraph"/>
        <w:numPr>
          <w:ilvl w:val="0"/>
          <w:numId w:val="2"/>
        </w:numPr>
      </w:pPr>
      <w:r>
        <w:t xml:space="preserve">tekuće pomoći iz državnog proračuna temeljem prijenosa EU sredstava-Erasmus (6) 2.651,05eur</w:t>
      </w:r>
    </w:p>
    <w:p>
      <w:pPr>
        <w:pStyle w:val="ListParagraph"/>
        <w:numPr>
          <w:ilvl w:val="0"/>
          <w:numId w:val="2"/>
        </w:numPr>
      </w:pPr>
      <w:r>
        <w:t xml:space="preserve">obračunati prihodi od sufinanciranja cijene usluge, participacije i slično-produženi boravak-roditelji 3.613,00eur (evidentirani i prethodne godine)</w:t>
      </w:r>
    </w:p>
    <w:p>
      <w:pPr>
        <w:pStyle w:val="ListParagraph"/>
        <w:numPr>
          <w:ilvl w:val="0"/>
          <w:numId w:val="2"/>
        </w:numPr>
      </w:pPr>
      <w:r>
        <w:t xml:space="preserve">prihodi od pruženih usluga-stanovi najam 81,27eur (evidentirani i prethodne godine)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81,3</w:t>
            </w:r>
          </w:p>
        </w:tc>
      </w:tr>
    </w:tbl>
    <w:p>
      <w:pPr>
        <w:spacing w:before="0" w:after="0"/>
      </w:pPr>
    </w:p>
    <w:p>
      <w:r>
        <w:t xml:space="preserve">Obračunati prihodi za najam stana.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7.848,46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49,0</w:t>
            </w:r>
          </w:p>
        </w:tc>
      </w:tr>
    </w:tbl>
    <w:p>
      <w:pPr>
        <w:spacing w:before="0" w:after="0"/>
      </w:pPr>
    </w:p>
    <w:p>
      <w:r>
        <w:t xml:space="preserve">U 2024.godini kupljeno više računala i računalne opreme u odnosu na 2025.godinu u iznosu 3.307,64eur. </w:t>
      </w:r>
    </w:p>
    <w:p>
      <w:r>
        <w:t xml:space="preserve">U 2024.godini kupljeni interaktivni ekrani u iznosu 4.000,00eur - kapitalna ulaganja, sredstva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kupljena glazbena oprema u iznosu 1.964,02eur iz projekta izvannastavnih aktivnosti 'Sviraj svoje snove' i klavijatura u iznosu 330,00eur iz sredstava za didaktiku za posebni razredni odjel.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26,8</w:t>
            </w:r>
          </w:p>
        </w:tc>
      </w:tr>
    </w:tbl>
    <w:p>
      <w:pPr>
        <w:spacing w:before="0" w:after="0"/>
      </w:pPr>
    </w:p>
    <w:p>
      <w:r>
        <w:t xml:space="preserve">U 2024. godini kupljeni uređaji u iznosu 2.562,14eur (iz vlastitih sredstava i projekta ČIPI, te preventivnog projekta) i više opreme u iznosu 401,31eur (projekt ČIPI).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44,6</w:t>
            </w:r>
          </w:p>
        </w:tc>
      </w:tr>
    </w:tbl>
    <w:p>
      <w:pPr>
        <w:spacing w:before="0" w:after="0"/>
      </w:pPr>
    </w:p>
    <w:p>
      <w:r>
        <w:t xml:space="preserve">U 2024. godini kupljene knjige za knjižnicu u iznosu 650,00eur (sredstva Grada Pakraca) i iz preostalih sredstava Erasmusa u iznosu 1.376,35eur, te i preventivnog programa u iznosu 353,98eur.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68.283,61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Energetska obnova zgrade u PŠ Prekopakra (zaprimljena 1.situacija).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178.899,08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znatno manji radi izmjene knjiženja (plaće više ne idu na razgraničenja). U 2024.godini je na razgraničenju bilo 178.349,54eur na kontinuiranim rashodima budućih razdoblja (plaća) i 549,54eur na unaprijed plaćenim rashodima budućih razdoblja (kompenzacija u stanovima-zatvorena u 2025.godini).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194.521,28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prethodnoj godini stavljen promet podračuna koji se svaki dan prazni na račun riznice.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38.195,68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234,9</w:t>
            </w:r>
          </w:p>
        </w:tc>
      </w:tr>
    </w:tbl>
    <w:p>
      <w:pPr>
        <w:spacing w:before="0" w:after="0"/>
      </w:pPr>
    </w:p>
    <w:p>
      <w:r>
        <w:t xml:space="preserve">Prema odluci čelnika napravljen jednokratni otpis svih knjiga u knjižnici u iznosu 51.086,35eur.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73.658,61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1370,4</w:t>
            </w:r>
          </w:p>
        </w:tc>
      </w:tr>
    </w:tbl>
    <w:p>
      <w:pPr>
        <w:spacing w:before="0" w:after="0"/>
      </w:pPr>
    </w:p>
    <w:p>
      <w:r>
        <w:t xml:space="preserve">Provodi se energetska obnova u PŠ Prekopakra, još uvijek projekt u tijeku, građevinski objekt u pripremi.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29,7</w:t>
            </w:r>
          </w:p>
        </w:tc>
      </w:tr>
    </w:tbl>
    <w:p>
      <w:pPr>
        <w:spacing w:before="0" w:after="0"/>
      </w:pPr>
    </w:p>
    <w:p>
      <w:r>
        <w:t xml:space="preserve">U 2024.godini veća potraživanja za bolovanja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245,8</w:t>
            </w:r>
          </w:p>
        </w:tc>
      </w:tr>
    </w:tbl>
    <w:p>
      <w:pPr>
        <w:spacing w:before="0" w:after="0"/>
      </w:pPr>
    </w:p>
    <w:p>
      <w:r>
        <w:t xml:space="preserve">U 2025.godini veća potraživanja po izlaznim računima za produženi boravak, jer je otvoren još jedna obrazovna skupina i produženi boravak pohađa više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Tijekom godine zatvorena kompenzacija najam u stanovima-uvođenje centralnog u stanovima.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178.349,54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Prema novom pravilniku ukinut konto kontinuiranih rashoda, zatvoreno stanje sa 1.1.2025.godine i prebačeno na rashode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56.275,93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3682,7</w:t>
            </w:r>
          </w:p>
        </w:tc>
      </w:tr>
    </w:tbl>
    <w:p>
      <w:pPr>
        <w:spacing w:before="0" w:after="0"/>
      </w:pPr>
    </w:p>
    <w:p>
      <w:r>
        <w:t xml:space="preserve">U 2025.godini izmijenjena su knjiženja sa 1.siječnjem, te su sa 23953 na 27212 prebačene jamčevine u iznosu 694,02eur i sa 23958 na 27612 prebačene obveze za povrat u proračun-bolovanja na teret HZZO u iznosu 834,11eur.</w:t>
      </w:r>
    </w:p>
    <w:p>
      <w:r>
        <w:t xml:space="preserve">U 2025.godini na 27 imamo obveze za EU predujmove, Erasmus (6) u iznosu 16.312,00eur i obvezu za povrat u proračun PSŽ u iznosu 39.466,89eur (predfinanciranje energetske obnove u PŠ Prekopakra).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(=0)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 ugovornih odnosa koji mogu postati obveze i nema sudskih sporova u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214.965,92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8858,5</w:t>
            </w:r>
          </w:p>
        </w:tc>
      </w:tr>
    </w:tbl>
    <w:p>
      <w:pPr>
        <w:spacing w:before="0" w:after="0"/>
      </w:pPr>
    </w:p>
    <w:p>
      <w:r>
        <w:t xml:space="preserve">Stanje 1.1.</w:t>
      </w:r>
    </w:p>
    <w:p>
      <w:pPr>
        <w:pStyle w:val="ListParagraph"/>
        <w:numPr>
          <w:ilvl w:val="0"/>
          <w:numId w:val="2"/>
        </w:numPr>
      </w:pPr>
      <w:r>
        <w:t xml:space="preserve">jamstva (zadužnice)-Promes Cvanciger-školska kuhinja 2.000,00eur-vraćeno dobavljaču</w:t>
      </w:r>
    </w:p>
    <w:p>
      <w:pPr>
        <w:pStyle w:val="ListParagraph"/>
        <w:numPr>
          <w:ilvl w:val="0"/>
          <w:numId w:val="2"/>
        </w:numPr>
      </w:pPr>
      <w:r>
        <w:t xml:space="preserve">tuđa imovina na korištenju 426,67eur (routeri-Carnet)</w:t>
      </w:r>
    </w:p>
    <w:p>
      <w:r>
        <w:t xml:space="preserve">Stanje 31.12.</w:t>
      </w:r>
    </w:p>
    <w:p>
      <w:pPr>
        <w:pStyle w:val="ListParagraph"/>
        <w:numPr>
          <w:ilvl w:val="0"/>
          <w:numId w:val="9"/>
        </w:numPr>
      </w:pPr>
      <w:r>
        <w:t xml:space="preserve">energetska obnova PŠ Prekopakra 169.374,25eur</w:t>
      </w:r>
    </w:p>
    <w:p>
      <w:pPr>
        <w:pStyle w:val="ListParagraph"/>
        <w:numPr>
          <w:ilvl w:val="0"/>
          <w:numId w:val="9"/>
        </w:numPr>
      </w:pPr>
      <w:r>
        <w:t xml:space="preserve">Erasmus (6) 20.390,00eur</w:t>
      </w:r>
    </w:p>
    <w:p>
      <w:pPr>
        <w:pStyle w:val="ListParagraph"/>
        <w:numPr>
          <w:ilvl w:val="0"/>
          <w:numId w:val="9"/>
        </w:numPr>
      </w:pPr>
      <w:r>
        <w:t xml:space="preserve">jamčevni polog za energetsku obnovu PŠ Prekopakra 1.000,00eur (nadzor), 20.650,00eur (izvođač)</w:t>
      </w:r>
    </w:p>
    <w:p>
      <w:pPr>
        <w:pStyle w:val="ListParagraph"/>
        <w:numPr>
          <w:ilvl w:val="0"/>
          <w:numId w:val="9"/>
        </w:numPr>
      </w:pPr>
      <w:r>
        <w:t xml:space="preserve">tuđa imovina na korištenju 2.812,50eur (fotokopirni aparati, ispravak vrijednosti 312,50eur), 426,67eur (routeri-Carnet)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148.937,51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147.228,26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r>
        <w:t xml:space="preserve">096 Dodatne usluge u obrazovanju - školska kuhinja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147.235,10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91511 Promjene u vrijednosti imovine</w:t>
      </w:r>
    </w:p>
    <w:p>
      <w:pPr>
        <w:pStyle w:val="ListParagraph"/>
        <w:numPr>
          <w:ilvl w:val="0"/>
          <w:numId w:val="2"/>
        </w:numPr>
      </w:pPr>
      <w:r>
        <w:t xml:space="preserve">smanjenje vrijednosti - proizvedena dugotrajna imovina 147.235,10eur</w:t>
      </w:r>
    </w:p>
    <w:p>
      <w:pPr>
        <w:pStyle w:val="ListParagraph"/>
        <w:numPr>
          <w:ilvl w:val="1"/>
          <w:numId w:val="2"/>
        </w:numPr>
      </w:pPr>
      <w:r>
        <w:t xml:space="preserve">ispravak vrijednosti 95.691,78eur</w:t>
      </w:r>
    </w:p>
    <w:p>
      <w:pPr>
        <w:pStyle w:val="ListParagraph"/>
        <w:numPr>
          <w:ilvl w:val="1"/>
          <w:numId w:val="2"/>
        </w:numPr>
      </w:pPr>
      <w:r>
        <w:t xml:space="preserve">jednokratni otpis udžbenika 456,97eur (prema odluci čelnika)</w:t>
      </w:r>
    </w:p>
    <w:p>
      <w:pPr>
        <w:pStyle w:val="ListParagraph"/>
        <w:numPr>
          <w:ilvl w:val="1"/>
          <w:numId w:val="2"/>
        </w:numPr>
      </w:pPr>
      <w:r>
        <w:t xml:space="preserve">jednokratni otpis knjiga 51.086,35eur (prema odluci čelnika)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91512 Promjene u obujmu imovine 211,89eur</w:t>
      </w:r>
    </w:p>
    <w:p>
      <w:pPr>
        <w:pStyle w:val="ListParagraph"/>
        <w:numPr>
          <w:ilvl w:val="0"/>
          <w:numId w:val="2"/>
        </w:numPr>
      </w:pPr>
      <w:r>
        <w:t xml:space="preserve">smanjenje obujma - proizvedena dugotrajna imovina</w:t>
      </w:r>
    </w:p>
    <w:p>
      <w:pPr>
        <w:pStyle w:val="ListParagraph"/>
        <w:numPr>
          <w:ilvl w:val="1"/>
          <w:numId w:val="2"/>
        </w:numPr>
      </w:pPr>
      <w:r>
        <w:t xml:space="preserve">isknjiženje imovine radi dotrajalosti koja ima sadašnju vrijednost 211,89eur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Nema dospjelih obveza</w:t>
      </w:r>
      <w:r>
        <w:t xml:space="preserve">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276 Obveze proračunskih korisnika za povrat u proračun 497,04eur</w:t>
      </w:r>
    </w:p>
    <w:p>
      <w:pPr>
        <w:pStyle w:val="ListParagraph"/>
        <w:numPr>
          <w:ilvl w:val="0"/>
          <w:numId w:val="2"/>
        </w:numPr>
      </w:pPr>
      <w:r>
        <w:t xml:space="preserve">Bolovanje na teret HZZO. Bolovanje koje isplaćuje MZOM (plaća 12/2025) 389,24eur i bolovanje za pomoćnike u nastavi koju isplaćuje Osnivač (PSŽ) (plaća 11/2025) 107,80eur.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216.357,07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231 Obveze za zaposlene 202.794,99eur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plaća 12/25 - MZOM 189.860,23eur, PB 4.494,34eur, PUN 8.440,42eur</w:t>
      </w:r>
    </w:p>
    <w:p>
      <w:r>
        <w:rPr>
          <w:b/>
        </w:rPr>
        <w:t xml:space="preserve">232 Obveze za materijalne rashode 13.562,08eur</w:t>
      </w:r>
      <w:r>
        <w:t xml:space="preserve">:</w:t>
      </w:r>
    </w:p>
    <w:p>
      <w:pPr>
        <w:pStyle w:val="ListParagraph"/>
        <w:numPr>
          <w:ilvl w:val="0"/>
          <w:numId w:val="10"/>
        </w:numPr>
      </w:pPr>
      <w:r>
        <w:t xml:space="preserve">put na posao 12/25 3.457,93eur </w:t>
      </w:r>
    </w:p>
    <w:p>
      <w:pPr>
        <w:pStyle w:val="ListParagraph"/>
        <w:numPr>
          <w:ilvl w:val="1"/>
          <w:numId w:val="10"/>
        </w:numPr>
      </w:pPr>
      <w:r>
        <w:t xml:space="preserve">MZOM neoporezivo 13.562,08eur + oporezivo 294,95eur</w:t>
      </w:r>
    </w:p>
    <w:p>
      <w:pPr>
        <w:pStyle w:val="ListParagraph"/>
        <w:numPr>
          <w:ilvl w:val="1"/>
          <w:numId w:val="10"/>
        </w:numPr>
      </w:pPr>
      <w:r>
        <w:t xml:space="preserve">PB 16,13eur</w:t>
      </w:r>
    </w:p>
    <w:p>
      <w:pPr>
        <w:pStyle w:val="ListParagraph"/>
        <w:numPr>
          <w:ilvl w:val="1"/>
          <w:numId w:val="10"/>
        </w:numPr>
      </w:pPr>
      <w:r>
        <w:t xml:space="preserve">PUN 115,64eur</w:t>
      </w:r>
    </w:p>
    <w:p>
      <w:pPr>
        <w:pStyle w:val="ListParagraph"/>
        <w:numPr>
          <w:ilvl w:val="0"/>
          <w:numId w:val="10"/>
        </w:numPr>
      </w:pPr>
      <w:r>
        <w:t xml:space="preserve">putni nalozi 774,48eur </w:t>
      </w:r>
    </w:p>
    <w:p>
      <w:pPr>
        <w:pStyle w:val="ListParagraph"/>
        <w:numPr>
          <w:ilvl w:val="1"/>
          <w:numId w:val="10"/>
        </w:numPr>
      </w:pPr>
      <w:r>
        <w:t xml:space="preserve">dnevnice 571,90eur</w:t>
      </w:r>
    </w:p>
    <w:p>
      <w:pPr>
        <w:pStyle w:val="ListParagraph"/>
        <w:numPr>
          <w:ilvl w:val="1"/>
          <w:numId w:val="10"/>
        </w:numPr>
      </w:pPr>
      <w:r>
        <w:t xml:space="preserve">prijevoz na SP 202,58eur</w:t>
      </w:r>
    </w:p>
    <w:p>
      <w:pPr>
        <w:pStyle w:val="ListParagraph"/>
        <w:numPr>
          <w:ilvl w:val="0"/>
          <w:numId w:val="10"/>
        </w:numPr>
      </w:pPr>
      <w:r>
        <w:t xml:space="preserve">dobavljači 9.329,67eur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55.778,89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275 Obveze za EU predujmove </w:t>
      </w:r>
    </w:p>
    <w:p>
      <w:pPr>
        <w:pStyle w:val="ListParagraph"/>
        <w:numPr>
          <w:ilvl w:val="0"/>
          <w:numId w:val="2"/>
        </w:numPr>
      </w:pPr>
      <w:r>
        <w:t xml:space="preserve">Erasmus (6) 16.312,00eur </w:t>
      </w:r>
    </w:p>
    <w:p>
      <w:r>
        <w:rPr>
          <w:b/>
        </w:rPr>
        <w:t xml:space="preserve">276 Obveze proračunskih korisnika za povrat u proračun</w:t>
      </w:r>
    </w:p>
    <w:p>
      <w:pPr>
        <w:pStyle w:val="ListParagraph"/>
        <w:numPr>
          <w:ilvl w:val="0"/>
          <w:numId w:val="11"/>
        </w:numPr>
      </w:pPr>
      <w:r>
        <w:t xml:space="preserve">obveza povrata Osnivaču (PSŽ) 39.466,89eur - predfinanciranje za energetsku obnovu PŠ Prekopakra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rPr>
          <w:b/>
        </w:rPr>
        <w:t xml:space="preserve">510 PROGRAMI UNIJE</w:t>
      </w:r>
    </w:p>
    <w:p>
      <w:pPr>
        <w:ind w:left="600"/>
      </w:pPr>
      <w:r>
        <w:rPr>
          <w:b/>
        </w:rPr>
        <w:t xml:space="preserve">ERASMUS (5)</w:t>
      </w:r>
      <w:r>
        <w:t xml:space="preserve">-završen projekt</w:t>
      </w:r>
    </w:p>
    <w:p>
      <w:pPr>
        <w:pStyle w:val="ListParagraph"/>
        <w:numPr>
          <w:ilvl w:val="0"/>
          <w:numId w:val="2"/>
        </w:numPr>
      </w:pPr>
      <w:r>
        <w:t xml:space="preserve">prihodi-tekuće pomoći 7.825,87eur</w:t>
      </w:r>
    </w:p>
    <w:p>
      <w:pPr>
        <w:pStyle w:val="ListParagraph"/>
        <w:numPr>
          <w:ilvl w:val="0"/>
          <w:numId w:val="2"/>
        </w:numPr>
      </w:pPr>
      <w:r>
        <w:t xml:space="preserve">prihodi-kapitalne pomoći 5.260,08eur</w:t>
      </w:r>
    </w:p>
    <w:p>
      <w:pPr>
        <w:pStyle w:val="ListParagraph"/>
        <w:numPr>
          <w:ilvl w:val="0"/>
          <w:numId w:val="2"/>
        </w:numPr>
      </w:pPr>
      <w:r>
        <w:t xml:space="preserve">rashodi poslovanja 7.744,87eur (stručno usavršavanje 6.906,55eur+ostali nespomenuti rashodi 838,32eur)</w:t>
      </w:r>
    </w:p>
    <w:p>
      <w:pPr>
        <w:pStyle w:val="ListParagraph"/>
        <w:numPr>
          <w:ilvl w:val="0"/>
          <w:numId w:val="2"/>
        </w:numPr>
      </w:pPr>
      <w:r>
        <w:t xml:space="preserve">rashodi za nabavu nefinancijske imovine 5.260,08eur (uredska oprema i namještaj 4.666,08eur+uređaji,strojevi i ostala oprema 594,00eur)</w:t>
      </w:r>
    </w:p>
    <w:p>
      <w:pPr>
        <w:pStyle w:val="ListParagraph"/>
        <w:numPr>
          <w:ilvl w:val="0"/>
          <w:numId w:val="2"/>
        </w:numPr>
      </w:pPr>
      <w:r>
        <w:t xml:space="preserve">obračunati prihodi poslovanja (dugovna i potražna)-tekuće pomoći 7.825,87eur</w:t>
      </w:r>
    </w:p>
    <w:p>
      <w:pPr>
        <w:pStyle w:val="ListParagraph"/>
        <w:numPr>
          <w:ilvl w:val="0"/>
          <w:numId w:val="2"/>
        </w:numPr>
      </w:pPr>
      <w:r>
        <w:t xml:space="preserve">obračunati prihodi poslovanja (dugovna i potražna)-kapitalne pomoći 5.260,08eur</w:t>
      </w:r>
    </w:p>
    <w:p>
      <w:pPr>
        <w:ind w:left="600"/>
      </w:pPr>
      <w:r>
        <w:rPr>
          <w:b/>
        </w:rPr>
        <w:t xml:space="preserve">ERASMUS (6)</w:t>
      </w:r>
    </w:p>
    <w:p>
      <w:pPr>
        <w:pStyle w:val="ListParagraph"/>
        <w:numPr>
          <w:ilvl w:val="0"/>
          <w:numId w:val="12"/>
        </w:numPr>
      </w:pPr>
      <w:r>
        <w:t xml:space="preserve">izvanbilančni zapisi-potraživanje po ugovoru 20.390,00eur</w:t>
      </w:r>
    </w:p>
    <w:p>
      <w:pPr>
        <w:pStyle w:val="ListParagraph"/>
        <w:numPr>
          <w:ilvl w:val="0"/>
          <w:numId w:val="12"/>
        </w:numPr>
      </w:pPr>
      <w:r>
        <w:t xml:space="preserve">obveze za EU predujmove dane iz državnog proračuna 16.312,00eur</w:t>
      </w:r>
    </w:p>
    <w:p>
      <w:pPr>
        <w:pStyle w:val="ListParagraph"/>
        <w:numPr>
          <w:ilvl w:val="0"/>
          <w:numId w:val="12"/>
        </w:numPr>
      </w:pPr>
      <w:r>
        <w:t xml:space="preserve">rashodi-stručno usavršavanje 2.651,05eur</w:t>
      </w:r>
    </w:p>
    <w:p>
      <w:pPr>
        <w:pStyle w:val="ListParagraph"/>
        <w:numPr>
          <w:ilvl w:val="0"/>
          <w:numId w:val="12"/>
        </w:numPr>
      </w:pPr>
      <w:r>
        <w:t xml:space="preserve">obračunati prihodi poslovanja (potražna)-tekuće pomoći 2.651,05eur</w:t>
      </w:r>
    </w:p>
    <w:p>
      <w:pPr>
        <w:pStyle w:val="ListParagraph"/>
        <w:numPr>
          <w:ilvl w:val="0"/>
          <w:numId w:val="12"/>
        </w:numPr>
      </w:pPr>
      <w:r>
        <w:t xml:space="preserve">potraživanja za tekuće pomoći iz državnog proračuna temeljem prijenosa EU sredstava 2.651,05eur</w:t>
      </w:r>
    </w:p>
    <w:p>
      <w:pPr>
        <w:pStyle w:val="ListParagraph"/>
        <w:numPr>
          <w:ilvl w:val="0"/>
          <w:numId w:val="12"/>
        </w:numPr>
      </w:pPr>
      <w:r>
        <w:t xml:space="preserve">tekuće pomoći iz državnog proračuna temeljem prijenosa EU sredstava 2.651,05eur</w:t>
      </w:r>
    </w:p>
    <w:p>
      <w:r>
        <w:rPr>
          <w:b/>
        </w:rPr>
        <w:t xml:space="preserve">561 EUROPSKI SOCIJALNI FOND </w:t>
      </w:r>
      <w:r>
        <w:t xml:space="preserve">- Obrazujmo se zajedno VIII (PUN)</w:t>
      </w:r>
    </w:p>
    <w:p>
      <w:pPr>
        <w:pStyle w:val="ListParagraph"/>
        <w:numPr>
          <w:ilvl w:val="0"/>
          <w:numId w:val="13"/>
        </w:numPr>
      </w:pPr>
      <w:r>
        <w:t xml:space="preserve">EU 85%</w:t>
      </w:r>
    </w:p>
    <w:p>
      <w:pPr>
        <w:pStyle w:val="ListParagraph"/>
        <w:numPr>
          <w:ilvl w:val="1"/>
          <w:numId w:val="13"/>
        </w:numPr>
      </w:pPr>
      <w:r>
        <w:t xml:space="preserve">prihodi-tekući prijenosi 51.557,73eur</w:t>
      </w:r>
    </w:p>
    <w:p>
      <w:pPr>
        <w:pStyle w:val="ListParagraph"/>
        <w:numPr>
          <w:ilvl w:val="1"/>
          <w:numId w:val="13"/>
        </w:numPr>
      </w:pPr>
      <w:r>
        <w:t xml:space="preserve">rashodi-plaće i doprinosi na plaće 52.347,92eur</w:t>
      </w:r>
    </w:p>
    <w:p>
      <w:pPr>
        <w:pStyle w:val="ListParagraph"/>
        <w:numPr>
          <w:ilvl w:val="0"/>
          <w:numId w:val="13"/>
        </w:numPr>
      </w:pPr>
      <w:r>
        <w:t xml:space="preserve">NACIONALNO SUFINANCIRANJE 15%</w:t>
      </w:r>
    </w:p>
    <w:p>
      <w:pPr>
        <w:pStyle w:val="ListParagraph"/>
        <w:numPr>
          <w:ilvl w:val="1"/>
          <w:numId w:val="13"/>
        </w:numPr>
      </w:pPr>
      <w:r>
        <w:t xml:space="preserve">prihodi-nacionalno sufinanciranje 9.098,42eur</w:t>
      </w:r>
    </w:p>
    <w:p>
      <w:pPr>
        <w:pStyle w:val="ListParagraph"/>
        <w:numPr>
          <w:ilvl w:val="1"/>
          <w:numId w:val="13"/>
        </w:numPr>
      </w:pPr>
      <w:r>
        <w:t xml:space="preserve">rashodi-plaće i doprinosi na plaće 9.237,87eur</w:t>
      </w:r>
    </w:p>
    <w:p>
      <w:r>
        <w:rPr>
          <w:b/>
        </w:rPr>
        <w:t xml:space="preserve">581 MEHANIZAM ZA OPORAVAK I OTPORNOST</w:t>
      </w:r>
      <w:r>
        <w:t xml:space="preserve"> - energetska obnova PŠ Prekopakra</w:t>
      </w:r>
    </w:p>
    <w:p>
      <w:r>
        <w:t xml:space="preserve">ukupan iznos projekta-bespovratna sredstva 172.779,63eur</w:t>
      </w:r>
    </w:p>
    <w:p>
      <w:pPr>
        <w:pStyle w:val="ListParagraph"/>
        <w:numPr>
          <w:ilvl w:val="0"/>
          <w:numId w:val="14"/>
        </w:numPr>
      </w:pPr>
      <w:r>
        <w:t xml:space="preserve">EU</w:t>
      </w:r>
    </w:p>
    <w:p>
      <w:pPr>
        <w:pStyle w:val="ListParagraph"/>
        <w:numPr>
          <w:ilvl w:val="1"/>
          <w:numId w:val="14"/>
        </w:numPr>
      </w:pPr>
      <w:r>
        <w:t xml:space="preserve">ukupna potraživanja po ugovoru (izvanbilančni zapisi) 169.374,25eur-umanjeni za podneseni ZNS</w:t>
      </w:r>
    </w:p>
    <w:p>
      <w:pPr>
        <w:pStyle w:val="ListParagraph"/>
        <w:numPr>
          <w:ilvl w:val="1"/>
          <w:numId w:val="14"/>
        </w:numPr>
      </w:pPr>
      <w:r>
        <w:t xml:space="preserve">obračunati prihodi poslovanja (dugovna i potražna) 3.405,38eur-podneseni ZNS</w:t>
      </w:r>
    </w:p>
    <w:p>
      <w:pPr>
        <w:pStyle w:val="ListParagraph"/>
        <w:numPr>
          <w:ilvl w:val="1"/>
          <w:numId w:val="14"/>
        </w:numPr>
      </w:pPr>
      <w:r>
        <w:t xml:space="preserve">prihod 3.405,38eur-uplata po ZNS-u</w:t>
      </w:r>
    </w:p>
    <w:p>
      <w:pPr>
        <w:pStyle w:val="ListParagraph"/>
        <w:numPr>
          <w:ilvl w:val="1"/>
          <w:numId w:val="14"/>
        </w:numPr>
      </w:pPr>
      <w:r>
        <w:t xml:space="preserve">rashod 54.645,39eur-nije još podnesen ZNS</w:t>
      </w:r>
    </w:p>
    <w:p>
      <w:pPr>
        <w:pStyle w:val="ListParagraph"/>
        <w:numPr>
          <w:ilvl w:val="0"/>
          <w:numId w:val="14"/>
        </w:numPr>
      </w:pPr>
      <w:r>
        <w:t xml:space="preserve">NACIONALNO SUFINANCIRANJE</w:t>
      </w:r>
    </w:p>
    <w:p>
      <w:pPr>
        <w:pStyle w:val="ListParagraph"/>
        <w:numPr>
          <w:ilvl w:val="1"/>
          <w:numId w:val="14"/>
        </w:numPr>
      </w:pPr>
      <w:r>
        <w:t xml:space="preserve">prihodi iz nadležnog proračuna 13.638,22eur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b8ede2e2334f5b" /><Relationship Type="http://schemas.openxmlformats.org/officeDocument/2006/relationships/numbering" Target="/word/numbering.xml" Id="R1d724a6602f74166" /></Relationships>
</file>